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F5080" w:rsidRDefault="001F5080" w:rsidP="001F5080">
      <w:pPr>
        <w:tabs>
          <w:tab w:val="center" w:pos="4513"/>
          <w:tab w:val="left" w:pos="5606"/>
        </w:tabs>
        <w:rPr>
          <w:color w:val="FFFFFF" w:themeColor="background1"/>
          <w:sz w:val="2"/>
          <w:szCs w:val="2"/>
        </w:rPr>
      </w:pPr>
    </w:p>
    <w:p w:rsidR="001F5080" w:rsidRDefault="001F5080" w:rsidP="001F5080">
      <w:pPr>
        <w:tabs>
          <w:tab w:val="center" w:pos="4513"/>
          <w:tab w:val="left" w:pos="5606"/>
        </w:tabs>
        <w:jc w:val="both"/>
        <w:rPr>
          <w:color w:val="FFFFFF" w:themeColor="background1"/>
          <w:sz w:val="2"/>
          <w:szCs w:val="2"/>
          <w:rtl/>
        </w:rPr>
      </w:pPr>
    </w:p>
    <w:p w:rsidR="005F3672" w:rsidRPr="00B7746F" w:rsidRDefault="005F3672" w:rsidP="005F3672">
      <w:pPr>
        <w:rPr>
          <w:sz w:val="2"/>
          <w:szCs w:val="2"/>
          <w:rtl/>
        </w:rPr>
      </w:pPr>
      <w:r>
        <w:rPr>
          <w:sz w:val="2"/>
          <w:szCs w:val="2"/>
          <w:rtl/>
        </w:rPr>
        <w:br w:type="textWrapping" w:clear="all"/>
      </w:r>
    </w:p>
    <w:p w:rsidR="005F3672" w:rsidRDefault="005F3672"/>
    <w:p w:rsidR="005F3672" w:rsidRDefault="005F3672" w:rsidP="005F3672"/>
    <w:p w:rsidR="005F3672" w:rsidRPr="007F795E" w:rsidRDefault="005F3672" w:rsidP="005F3672">
      <w:pPr>
        <w:spacing w:line="240" w:lineRule="auto"/>
        <w:jc w:val="center"/>
        <w:rPr>
          <w:b w:val="0"/>
          <w:bCs/>
          <w:u w:val="single"/>
          <w:rtl/>
        </w:rPr>
      </w:pPr>
      <w:r w:rsidRPr="007F795E">
        <w:rPr>
          <w:rFonts w:hint="cs"/>
          <w:b w:val="0"/>
          <w:bCs/>
          <w:rtl/>
        </w:rPr>
        <w:t xml:space="preserve">הנדון: </w:t>
      </w:r>
      <w:r w:rsidR="007F795E" w:rsidRPr="007F795E">
        <w:rPr>
          <w:b w:val="0"/>
          <w:bCs/>
          <w:u w:val="single"/>
          <w:rtl/>
        </w:rPr>
        <w:t>הודעת עדכון בדבר האפשרות להגשת הצעות במכרז פומבי מס' 12-2020 לאספקת שירותי בקרת כניסה עבור משרד הבינוי והשיכון</w:t>
      </w:r>
      <w:bookmarkStart w:id="0" w:name="_GoBack"/>
      <w:bookmarkEnd w:id="0"/>
    </w:p>
    <w:p w:rsidR="005F3672" w:rsidRPr="00801836" w:rsidRDefault="005F3672" w:rsidP="005F3672">
      <w:pPr>
        <w:spacing w:line="240" w:lineRule="auto"/>
        <w:rPr>
          <w:rtl/>
        </w:rPr>
      </w:pPr>
      <w:bookmarkStart w:id="1" w:name="start"/>
      <w:bookmarkEnd w:id="1"/>
    </w:p>
    <w:p w:rsidR="007F795E" w:rsidRDefault="007F795E" w:rsidP="007F795E">
      <w:pPr>
        <w:rPr>
          <w:rtl/>
        </w:rPr>
      </w:pPr>
      <w:r>
        <w:rPr>
          <w:rtl/>
        </w:rPr>
        <w:t>ועדת המכרזים המשרדית במשרד הבינוי והשיכון מודיעה בזאת כי בהתאם להחלטת בית המשפט בעתירה מנהלית 3603-11-20 חברת קבוצת השומרים שמירה וביטחון נגד מדינת ישראל ואח', תושמט דרישת הסף של "שירות צבאי/לאומי מלא" המופיעה בסעיף 9.1(ו) לפרק 2 למכרז, וכפועל יוצא מכך תושמט גם הדרישה לפרופיל צבאי של 65 ומעלה המופיעה בסעיף 9.1(ג) לפרק 2 למכרז וכן בסעיף 3 לנספח ז' להסכם - שאלון אישי לשומר/סדרן, שירות צבאי/סדיר.</w:t>
      </w:r>
    </w:p>
    <w:p w:rsidR="007F795E" w:rsidRDefault="007F795E" w:rsidP="007F795E">
      <w:pPr>
        <w:rPr>
          <w:rtl/>
        </w:rPr>
      </w:pPr>
      <w:r>
        <w:rPr>
          <w:rtl/>
        </w:rPr>
        <w:t xml:space="preserve">בהתאם לאמור, נפתח המכרז מחדש להגשת הצעות, ובאפשרות כל מציע המעוניין להגיש כעת הצעה למכרז לנוכח השינוי האמור,  להגיש הצעה בהתאם להוראות המכרז, עד למועד האחרון הנקוב מטה, ולצרף לה ערבות הצעה שתעמוד בתוקף עד יום 22.2.2021. </w:t>
      </w:r>
    </w:p>
    <w:p w:rsidR="007F795E" w:rsidRDefault="007F795E" w:rsidP="007F795E">
      <w:pPr>
        <w:rPr>
          <w:rtl/>
        </w:rPr>
      </w:pPr>
      <w:r>
        <w:rPr>
          <w:rtl/>
        </w:rPr>
        <w:t xml:space="preserve">מציע שהגיש כבר הצעה במסגרת מכרז זה, ועומד על הצעתו, </w:t>
      </w:r>
      <w:proofErr w:type="spellStart"/>
      <w:r>
        <w:rPr>
          <w:rtl/>
        </w:rPr>
        <w:t>ידרש</w:t>
      </w:r>
      <w:proofErr w:type="spellEnd"/>
      <w:r>
        <w:rPr>
          <w:rtl/>
        </w:rPr>
        <w:t xml:space="preserve"> להגיש ערבות הצעה עדכנית, אשר תעמוד בתוקף עד יום 22.2.2021. לחילופין, רשאי להגיש מציע כאמור להגיש הצעה חדשה במקום ההצעה שהגיש, בצירוף ערבות הצעה אשר תעמוד בתוקף עד יום 22.2.2021. </w:t>
      </w:r>
    </w:p>
    <w:p w:rsidR="007F795E" w:rsidRDefault="007F795E" w:rsidP="007F795E">
      <w:pPr>
        <w:rPr>
          <w:rtl/>
        </w:rPr>
      </w:pPr>
      <w:r>
        <w:rPr>
          <w:rtl/>
        </w:rPr>
        <w:t xml:space="preserve">בהתאם לכך, הוועדה מודיעה בזאת על הארכת המועד להגשת הצעות, כך שהמועד האחרון להגשת הצעות יהיה ביום 20.12.2020 שעה 12:00. </w:t>
      </w:r>
    </w:p>
    <w:p w:rsidR="007F795E" w:rsidRDefault="007F795E" w:rsidP="007F795E">
      <w:pPr>
        <w:rPr>
          <w:rtl/>
        </w:rPr>
      </w:pPr>
    </w:p>
    <w:p w:rsidR="007F795E" w:rsidRDefault="007F795E" w:rsidP="007F795E">
      <w:pPr>
        <w:rPr>
          <w:rtl/>
        </w:rPr>
      </w:pPr>
      <w:r>
        <w:rPr>
          <w:rtl/>
        </w:rPr>
        <w:t>המשרד רשאי לשנות כל אחד מהמועדים המפורטים לעיל, ובכלל זה לדחות את המועד האחרון להגשת ההצעות, כל עוד לא חלף מועד זה. הודעה בדבר דחייה כאמור, ככל שתהיה, תפורסם באתר משרד הבינוי והשיכון ובאחריות המציעים לוודא כי הם מעודכנים בכל מידע שיתפרסם באתר בעניין מכרז זה, לפני תום המועד להגשת ההצעות.</w:t>
      </w:r>
    </w:p>
    <w:p w:rsidR="007F795E" w:rsidRDefault="007F795E" w:rsidP="007F795E">
      <w:pPr>
        <w:rPr>
          <w:rtl/>
        </w:rPr>
      </w:pPr>
      <w:r>
        <w:rPr>
          <w:rtl/>
        </w:rPr>
        <w:t>כמו כן, יובהר כי המציעים נדרשים לצרף את כל המסמכים המפורטים במסמכי המכרז, ובכלל זה נוסח השאלות והתשובות שפורסם ביום 29.10.20</w:t>
      </w:r>
    </w:p>
    <w:p w:rsidR="007F795E" w:rsidRDefault="007F795E" w:rsidP="007F795E">
      <w:pPr>
        <w:rPr>
          <w:rtl/>
        </w:rPr>
      </w:pPr>
    </w:p>
    <w:p w:rsidR="007F795E" w:rsidRDefault="007F795E" w:rsidP="007F795E">
      <w:pPr>
        <w:rPr>
          <w:rtl/>
        </w:rPr>
      </w:pPr>
    </w:p>
    <w:p w:rsidR="007F795E" w:rsidRDefault="007F795E" w:rsidP="007F795E">
      <w:pPr>
        <w:rPr>
          <w:rtl/>
        </w:rPr>
      </w:pPr>
    </w:p>
    <w:p w:rsidR="008E2C8C" w:rsidRDefault="008E2C8C" w:rsidP="007F795E">
      <w:pPr>
        <w:rPr>
          <w:rtl/>
        </w:rPr>
      </w:pPr>
    </w:p>
    <w:p w:rsidR="005F3672" w:rsidRDefault="005F3672" w:rsidP="005F3672">
      <w:pPr>
        <w:rPr>
          <w:rtl/>
        </w:rPr>
      </w:pPr>
    </w:p>
    <w:p w:rsidR="005F3672" w:rsidRDefault="005F3672" w:rsidP="005F3672">
      <w:pPr>
        <w:rPr>
          <w:rtl/>
        </w:rPr>
      </w:pPr>
    </w:p>
    <w:p w:rsidR="005F3672" w:rsidRDefault="005F3672" w:rsidP="005F3672">
      <w:pPr>
        <w:rPr>
          <w:rtl/>
        </w:rPr>
      </w:pPr>
    </w:p>
    <w:sectPr w:rsidR="005F3672" w:rsidSect="005F3672">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6" w:footer="4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87C91" w:rsidRDefault="00287C91" w:rsidP="005F3672">
      <w:pPr>
        <w:spacing w:line="240" w:lineRule="auto"/>
      </w:pPr>
      <w:r>
        <w:separator/>
      </w:r>
    </w:p>
  </w:endnote>
  <w:endnote w:type="continuationSeparator" w:id="0">
    <w:p w:rsidR="00287C91" w:rsidRDefault="00287C91" w:rsidP="005F367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3672" w:rsidRDefault="005F3672">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0" w:type="auto"/>
      <w:tblBorders>
        <w:top w:val="single" w:sz="6" w:space="0" w:color="auto"/>
      </w:tblBorders>
      <w:tblLayout w:type="fixed"/>
      <w:tblLook w:val="04A0" w:firstRow="1" w:lastRow="0" w:firstColumn="1" w:lastColumn="0" w:noHBand="0" w:noVBand="1"/>
    </w:tblPr>
    <w:tblGrid>
      <w:gridCol w:w="8522"/>
    </w:tblGrid>
    <w:tr w:rsidR="005F3672" w:rsidTr="0012131F">
      <w:trPr>
        <w:trHeight w:val="80"/>
      </w:trPr>
      <w:tc>
        <w:tcPr>
          <w:tcW w:w="8522" w:type="dxa"/>
          <w:tcBorders>
            <w:top w:val="single" w:sz="6" w:space="0" w:color="auto"/>
            <w:left w:val="nil"/>
            <w:bottom w:val="nil"/>
            <w:right w:val="nil"/>
          </w:tcBorders>
          <w:hideMark/>
        </w:tcPr>
        <w:p w:rsidR="005F3672" w:rsidRDefault="005F3672" w:rsidP="005F3672">
          <w:pPr>
            <w:tabs>
              <w:tab w:val="center" w:pos="4153"/>
              <w:tab w:val="right" w:pos="8306"/>
            </w:tabs>
            <w:rPr>
              <w:rFonts w:ascii="David" w:hAnsi="David"/>
              <w:b w:val="0"/>
              <w:sz w:val="20"/>
              <w:szCs w:val="20"/>
            </w:rPr>
          </w:pPr>
        </w:p>
      </w:tc>
    </w:tr>
  </w:tbl>
  <w:bookmarkStart w:id="2" w:name="_Hlk40620398" w:displacedByCustomXml="next"/>
  <w:bookmarkStart w:id="3" w:name="_Hlk40620399" w:displacedByCustomXml="next"/>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450CA7F8-3C6E-471B-9464-DFC5BC365C14}"/>
      <w:text/>
    </w:sdtPr>
    <w:sdtEndPr/>
    <w:sdtContent>
      <w:p w:rsidR="005F3672" w:rsidRDefault="00B94BDB" w:rsidP="005F3672">
        <w:pPr>
          <w:tabs>
            <w:tab w:val="center" w:pos="4153"/>
            <w:tab w:val="right" w:pos="8306"/>
          </w:tabs>
          <w:jc w:val="center"/>
          <w:rPr>
            <w:rFonts w:ascii="David" w:hAnsi="David"/>
            <w:b w:val="0"/>
            <w:sz w:val="20"/>
            <w:szCs w:val="20"/>
            <w:rtl/>
          </w:rPr>
        </w:pPr>
        <w:r>
          <w:rPr>
            <w:rFonts w:ascii="David" w:hAnsi="David"/>
            <w:b w:val="0"/>
            <w:sz w:val="20"/>
            <w:szCs w:val="20"/>
            <w:rtl/>
          </w:rPr>
          <w:t xml:space="preserve">משרד הבינוי והשיכון, </w:t>
        </w:r>
        <w:proofErr w:type="spellStart"/>
        <w:r>
          <w:rPr>
            <w:rFonts w:ascii="David" w:hAnsi="David"/>
            <w:b w:val="0"/>
            <w:sz w:val="20"/>
            <w:szCs w:val="20"/>
            <w:rtl/>
          </w:rPr>
          <w:t>קלרמון</w:t>
        </w:r>
        <w:proofErr w:type="spellEnd"/>
        <w:r>
          <w:rPr>
            <w:rFonts w:ascii="David" w:hAnsi="David"/>
            <w:b w:val="0"/>
            <w:sz w:val="20"/>
            <w:szCs w:val="20"/>
            <w:rtl/>
          </w:rPr>
          <w:t xml:space="preserve"> </w:t>
        </w:r>
        <w:proofErr w:type="spellStart"/>
        <w:r>
          <w:rPr>
            <w:rFonts w:ascii="David" w:hAnsi="David"/>
            <w:b w:val="0"/>
            <w:sz w:val="20"/>
            <w:szCs w:val="20"/>
            <w:rtl/>
          </w:rPr>
          <w:t>גאנו</w:t>
        </w:r>
        <w:proofErr w:type="spellEnd"/>
        <w:r>
          <w:rPr>
            <w:rFonts w:ascii="David" w:hAnsi="David"/>
            <w:b w:val="0"/>
            <w:sz w:val="20"/>
            <w:szCs w:val="20"/>
            <w:rtl/>
          </w:rPr>
          <w:t xml:space="preserve"> 3, קריית הממשלה המזרחית, ת"ד 18110, מיקוד 9118002</w:t>
        </w:r>
      </w:p>
    </w:sdtContent>
  </w:sdt>
  <w:p w:rsidR="005F3672" w:rsidRPr="00756322" w:rsidRDefault="005F3672" w:rsidP="005F3672">
    <w:pPr>
      <w:tabs>
        <w:tab w:val="center" w:pos="4153"/>
        <w:tab w:val="right" w:pos="8306"/>
      </w:tabs>
      <w:jc w:val="center"/>
      <w:rPr>
        <w:rFonts w:ascii="David" w:hAnsi="David"/>
        <w:b w:val="0"/>
        <w:sz w:val="20"/>
        <w:szCs w:val="20"/>
      </w:rPr>
    </w:pPr>
    <w:r>
      <w:rPr>
        <w:noProof/>
      </w:rPr>
      <w:drawing>
        <wp:anchor distT="0" distB="0" distL="114300" distR="114300" simplePos="0" relativeHeight="251665408" behindDoc="1" locked="0" layoutInCell="1" allowOverlap="1" wp14:anchorId="006DC3E6" wp14:editId="0E00F020">
          <wp:simplePos x="0" y="0"/>
          <wp:positionH relativeFrom="column">
            <wp:posOffset>5262880</wp:posOffset>
          </wp:positionH>
          <wp:positionV relativeFrom="paragraph">
            <wp:posOffset>-330200</wp:posOffset>
          </wp:positionV>
          <wp:extent cx="849630" cy="548640"/>
          <wp:effectExtent l="0" t="0" r="0" b="3810"/>
          <wp:wrapNone/>
          <wp:docPr id="4" name="תמונה 4" descr="govil.png">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2" descr="govil.png">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49630" cy="548640"/>
                  </a:xfrm>
                  <a:prstGeom prst="rect">
                    <a:avLst/>
                  </a:prstGeom>
                  <a:noFill/>
                </pic:spPr>
              </pic:pic>
            </a:graphicData>
          </a:graphic>
          <wp14:sizeRelH relativeFrom="page">
            <wp14:pctWidth>0</wp14:pctWidth>
          </wp14:sizeRelH>
          <wp14:sizeRelV relativeFrom="page">
            <wp14:pctHeight>0</wp14:pctHeight>
          </wp14:sizeRelV>
        </wp:anchor>
      </w:drawing>
    </w:r>
    <w:r>
      <w:rPr>
        <w:rFonts w:ascii="David" w:hAnsi="David"/>
        <w:b w:val="0"/>
        <w:sz w:val="20"/>
        <w:szCs w:val="20"/>
        <w:rtl/>
      </w:rPr>
      <w:t>טלפון:</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450CA7F8-3C6E-471B-9464-DFC5BC365C14}"/>
        <w:text/>
      </w:sdtPr>
      <w:sdtEndPr/>
      <w:sdtContent>
        <w:r w:rsidR="00B94BDB">
          <w:rPr>
            <w:rFonts w:ascii="David" w:hAnsi="David"/>
            <w:b w:val="0"/>
            <w:sz w:val="20"/>
            <w:szCs w:val="20"/>
            <w:rtl/>
          </w:rPr>
          <w:t>02-5848670</w:t>
        </w:r>
      </w:sdtContent>
    </w:sdt>
    <w:r>
      <w:rPr>
        <w:rFonts w:ascii="David" w:hAnsi="David"/>
        <w:b w:val="0"/>
        <w:sz w:val="20"/>
        <w:szCs w:val="20"/>
        <w:rtl/>
      </w:rPr>
      <w:t xml:space="preserve">   </w:t>
    </w:r>
    <w:r>
      <w:rPr>
        <w:rFonts w:ascii="David" w:hAnsi="David" w:hint="cs"/>
        <w:b w:val="0"/>
        <w:sz w:val="20"/>
        <w:szCs w:val="20"/>
        <w:rtl/>
      </w:rPr>
      <w:t>פקס:</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450CA7F8-3C6E-471B-9464-DFC5BC365C14}"/>
        <w:text/>
      </w:sdtPr>
      <w:sdtEndPr/>
      <w:sdtContent>
        <w:r>
          <w:rPr>
            <w:rFonts w:ascii="David" w:hAnsi="David"/>
            <w:b w:val="0"/>
            <w:sz w:val="20"/>
            <w:szCs w:val="20"/>
            <w:rtl/>
          </w:rPr>
          <w:t xml:space="preserve"> </w:t>
        </w:r>
      </w:sdtContent>
    </w:sdt>
    <w:r>
      <w:rPr>
        <w:rFonts w:ascii="David" w:hAnsi="David"/>
        <w:b w:val="0"/>
        <w:sz w:val="20"/>
        <w:szCs w:val="20"/>
      </w:rPr>
      <w:br/>
    </w:r>
    <w:hyperlink r:id="rId3" w:history="1">
      <w:r>
        <w:rPr>
          <w:rStyle w:val="Hyperlink"/>
          <w:rFonts w:ascii="David" w:hAnsi="David"/>
          <w:b w:val="0"/>
          <w:sz w:val="20"/>
          <w:szCs w:val="20"/>
        </w:rPr>
        <w:t>http://www.moch.gov.il</w:t>
      </w:r>
    </w:hyperlink>
    <w:bookmarkEnd w:id="3"/>
    <w:bookmarkEnd w:id="2"/>
  </w:p>
  <w:p w:rsidR="005F3672" w:rsidRPr="005F3672" w:rsidRDefault="005F3672">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3672" w:rsidRDefault="005F3672">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87C91" w:rsidRDefault="00287C91" w:rsidP="005F3672">
      <w:pPr>
        <w:spacing w:line="240" w:lineRule="auto"/>
      </w:pPr>
      <w:r>
        <w:separator/>
      </w:r>
    </w:p>
  </w:footnote>
  <w:footnote w:type="continuationSeparator" w:id="0">
    <w:p w:rsidR="00287C91" w:rsidRDefault="00287C91" w:rsidP="005F367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3672" w:rsidRDefault="005F3672">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3672" w:rsidRPr="00756322" w:rsidRDefault="005F3672" w:rsidP="005F3672">
    <w:pPr>
      <w:pStyle w:val="a4"/>
      <w:jc w:val="center"/>
      <w:rPr>
        <w:rFonts w:ascii="David" w:hAnsi="David"/>
        <w:b w:val="0"/>
        <w:bCs/>
        <w:sz w:val="40"/>
        <w:szCs w:val="40"/>
        <w:rtl/>
      </w:rPr>
    </w:pPr>
    <w:r w:rsidRPr="00756322">
      <w:rPr>
        <w:rFonts w:ascii="David" w:hAnsi="David"/>
        <w:noProof/>
      </w:rPr>
      <w:drawing>
        <wp:anchor distT="0" distB="0" distL="114300" distR="114300" simplePos="0" relativeHeight="251657216" behindDoc="0" locked="0" layoutInCell="1" allowOverlap="1" wp14:anchorId="59FB3291" wp14:editId="14CFBC0C">
          <wp:simplePos x="0" y="0"/>
          <wp:positionH relativeFrom="margin">
            <wp:posOffset>4525034</wp:posOffset>
          </wp:positionH>
          <wp:positionV relativeFrom="paragraph">
            <wp:posOffset>-138022</wp:posOffset>
          </wp:positionV>
          <wp:extent cx="1588923" cy="87630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8923" cy="8763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56322">
      <w:rPr>
        <w:rFonts w:ascii="David" w:hAnsi="David"/>
        <w:bCs/>
        <w:sz w:val="40"/>
        <w:szCs w:val="40"/>
        <w:rtl/>
      </w:rPr>
      <w:t>מדינת ישראל</w:t>
    </w:r>
  </w:p>
  <w:p w:rsidR="005F3672" w:rsidRPr="00756322" w:rsidRDefault="005F3672" w:rsidP="005F3672">
    <w:pPr>
      <w:pStyle w:val="a4"/>
      <w:jc w:val="center"/>
      <w:rPr>
        <w:rFonts w:ascii="David" w:hAnsi="David"/>
        <w:sz w:val="32"/>
        <w:szCs w:val="32"/>
        <w:rtl/>
      </w:rPr>
    </w:pPr>
    <w:r w:rsidRPr="00756322">
      <w:rPr>
        <w:rFonts w:ascii="David" w:hAnsi="David"/>
        <w:sz w:val="32"/>
        <w:szCs w:val="32"/>
        <w:rtl/>
      </w:rPr>
      <w:t>משרד הבינוי והשיכון</w:t>
    </w:r>
  </w:p>
  <w:sdt>
    <w:sdtPr>
      <w:rPr>
        <w:rFonts w:ascii="David" w:hAnsi="David"/>
        <w:sz w:val="28"/>
        <w:szCs w:val="28"/>
        <w:rtl/>
      </w:rPr>
      <w:id w:val="-1744405864"/>
      <w:placeholder>
        <w:docPart w:val="BB08D92494F6474C8489DA5DDDC7ADA0"/>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450CA7F8-3C6E-471B-9464-DFC5BC365C14}"/>
      <w:text/>
    </w:sdtPr>
    <w:sdtEndPr/>
    <w:sdtContent>
      <w:p w:rsidR="005F3672" w:rsidRPr="00756322" w:rsidRDefault="00B94BDB" w:rsidP="005F3672">
        <w:pPr>
          <w:jc w:val="center"/>
          <w:rPr>
            <w:rFonts w:ascii="David" w:hAnsi="David"/>
          </w:rPr>
        </w:pPr>
        <w:r>
          <w:rPr>
            <w:rFonts w:ascii="David" w:hAnsi="David"/>
            <w:sz w:val="28"/>
            <w:szCs w:val="28"/>
            <w:rtl/>
          </w:rPr>
          <w:t>אגף בכיר בטחון, חירום וסייבר</w:t>
        </w:r>
      </w:p>
    </w:sdtContent>
  </w:sdt>
  <w:p w:rsidR="005F3672" w:rsidRPr="005F3672" w:rsidRDefault="005F3672">
    <w:pPr>
      <w:pStyle w:val="a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3672" w:rsidRDefault="005F3672">
    <w:pPr>
      <w:pStyle w:val="a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4BDB"/>
    <w:rsid w:val="000269E3"/>
    <w:rsid w:val="00070593"/>
    <w:rsid w:val="000C4CE3"/>
    <w:rsid w:val="00140EC3"/>
    <w:rsid w:val="001411A5"/>
    <w:rsid w:val="001B0BF9"/>
    <w:rsid w:val="001D234A"/>
    <w:rsid w:val="001F5080"/>
    <w:rsid w:val="0025078D"/>
    <w:rsid w:val="00287C91"/>
    <w:rsid w:val="00287F83"/>
    <w:rsid w:val="002A3437"/>
    <w:rsid w:val="00495E25"/>
    <w:rsid w:val="004F05DE"/>
    <w:rsid w:val="005A3BE9"/>
    <w:rsid w:val="005E011A"/>
    <w:rsid w:val="005F3672"/>
    <w:rsid w:val="00656E75"/>
    <w:rsid w:val="00754353"/>
    <w:rsid w:val="007F795E"/>
    <w:rsid w:val="008514C5"/>
    <w:rsid w:val="00886902"/>
    <w:rsid w:val="008E2C8C"/>
    <w:rsid w:val="009300F8"/>
    <w:rsid w:val="00950985"/>
    <w:rsid w:val="009B5F0E"/>
    <w:rsid w:val="00A46AEA"/>
    <w:rsid w:val="00A5374C"/>
    <w:rsid w:val="00A96160"/>
    <w:rsid w:val="00B94BDB"/>
    <w:rsid w:val="00BB4C86"/>
    <w:rsid w:val="00BD7DE1"/>
    <w:rsid w:val="00C13082"/>
    <w:rsid w:val="00C5720D"/>
    <w:rsid w:val="00D174EE"/>
    <w:rsid w:val="00E258CE"/>
    <w:rsid w:val="00E57A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EBA488-B75E-42FF-87D2-7B22D78C9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F3672"/>
    <w:pPr>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F36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5F3672"/>
    <w:pPr>
      <w:tabs>
        <w:tab w:val="center" w:pos="4153"/>
        <w:tab w:val="right" w:pos="8306"/>
      </w:tabs>
      <w:spacing w:line="240" w:lineRule="auto"/>
    </w:pPr>
  </w:style>
  <w:style w:type="character" w:customStyle="1" w:styleId="a5">
    <w:name w:val="כותרת עליונה תו"/>
    <w:basedOn w:val="a0"/>
    <w:link w:val="a4"/>
    <w:uiPriority w:val="99"/>
    <w:rsid w:val="005F3672"/>
  </w:style>
  <w:style w:type="paragraph" w:styleId="a6">
    <w:name w:val="footer"/>
    <w:basedOn w:val="a"/>
    <w:link w:val="a7"/>
    <w:uiPriority w:val="99"/>
    <w:unhideWhenUsed/>
    <w:rsid w:val="005F3672"/>
    <w:pPr>
      <w:tabs>
        <w:tab w:val="center" w:pos="4153"/>
        <w:tab w:val="right" w:pos="8306"/>
      </w:tabs>
      <w:spacing w:line="240" w:lineRule="auto"/>
    </w:pPr>
  </w:style>
  <w:style w:type="character" w:customStyle="1" w:styleId="a7">
    <w:name w:val="כותרת תחתונה תו"/>
    <w:basedOn w:val="a0"/>
    <w:link w:val="a6"/>
    <w:uiPriority w:val="99"/>
    <w:rsid w:val="005F3672"/>
  </w:style>
  <w:style w:type="character" w:styleId="a8">
    <w:name w:val="Placeholder Text"/>
    <w:basedOn w:val="a0"/>
    <w:uiPriority w:val="99"/>
    <w:semiHidden/>
    <w:rsid w:val="005F3672"/>
    <w:rPr>
      <w:color w:val="808080"/>
    </w:rPr>
  </w:style>
  <w:style w:type="character" w:styleId="Hyperlink">
    <w:name w:val="Hyperlink"/>
    <w:basedOn w:val="a0"/>
    <w:uiPriority w:val="99"/>
    <w:unhideWhenUsed/>
    <w:rsid w:val="005F367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09276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3" Type="http://schemas.openxmlformats.org/officeDocument/2006/relationships/hyperlink" Target="http://www.moch.gov.il" TargetMode="External"/><Relationship Id="rId2" Type="http://schemas.openxmlformats.org/officeDocument/2006/relationships/image" Target="media/image2.png"/><Relationship Id="rId1" Type="http://schemas.openxmlformats.org/officeDocument/2006/relationships/hyperlink" Target="https://www.gov.il/he/Departments/ministry_of_construction_and_housing"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_layouts/15/MochTemplateDotm/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BB08D92494F6474C8489DA5DDDC7ADA0"/>
        <w:category>
          <w:name w:val="כללי"/>
          <w:gallery w:val="placeholder"/>
        </w:category>
        <w:types>
          <w:type w:val="bbPlcHdr"/>
        </w:types>
        <w:behaviors>
          <w:behavior w:val="content"/>
        </w:behaviors>
        <w:guid w:val="{4EF35E99-93DC-46F1-B8BA-24A0F7648D49}"/>
      </w:docPartPr>
      <w:docPartBody>
        <w:p w:rsidR="004D14E6" w:rsidRDefault="0046694E">
          <w:pPr>
            <w:pStyle w:val="BB08D92494F6474C8489DA5DDDC7ADA0"/>
          </w:pPr>
          <w:r>
            <w:rPr>
              <w:rStyle w:val="a3"/>
            </w:rPr>
            <w:t>[MochCity]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14E6"/>
    <w:rsid w:val="0046694E"/>
    <w:rsid w:val="004D14E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style>
  <w:style w:type="paragraph" w:customStyle="1" w:styleId="BB08D92494F6474C8489DA5DDDC7ADA0">
    <w:name w:val="BB08D92494F6474C8489DA5DDDC7ADA0"/>
    <w:pPr>
      <w:bidi/>
    </w:pPr>
  </w:style>
  <w:style w:type="paragraph" w:customStyle="1" w:styleId="0AD45CECF33A4BD797332BE025A9D0F4">
    <w:name w:val="0AD45CECF33A4BD797332BE025A9D0F4"/>
    <w:pPr>
      <w:bidi/>
    </w:pPr>
  </w:style>
  <w:style w:type="paragraph" w:customStyle="1" w:styleId="85FD06D35B9745C69EBF47AEC6F31631">
    <w:name w:val="85FD06D35B9745C69EBF47AEC6F31631"/>
    <w:pPr>
      <w:bidi/>
    </w:pPr>
  </w:style>
  <w:style w:type="paragraph" w:customStyle="1" w:styleId="CB7B7F30F2A74B4C8D6AD87450873349">
    <w:name w:val="CB7B7F30F2A74B4C8D6AD87450873349"/>
    <w:pPr>
      <w:bidi/>
    </w:pPr>
  </w:style>
  <w:style w:type="paragraph" w:customStyle="1" w:styleId="3BC247DCA0834CA987017081985B8924">
    <w:name w:val="3BC247DCA0834CA987017081985B892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ירושלים</MochCity>
    <MochName xmlns="ae7075b7-aa27-4bc2-8aaf-7e69faaca98e" xsi:nil="true"/>
    <MochFax xmlns="ae7075b7-aa27-4bc2-8aaf-7e69faaca98e" xsi:nil="true"/>
    <MochEmail xmlns="ae7075b7-aa27-4bc2-8aaf-7e69faaca98e" xsi:nil="true"/>
    <MochAddress xmlns="ae7075b7-aa27-4bc2-8aaf-7e69faaca98e">משרד הבינוי והשיכון, קלרמון גאנו 3, קריית הממשלה המזרחית, ת"ד 18110, מיקוד 9118002</MochAddress>
    <MochSignature xmlns="ae7075b7-aa27-4bc2-8aaf-7e69faaca98e">טיראן ברלזון
</MochSignature>
    <Addressees xmlns="c1dca751-b4d0-4120-a115-991a9392fefd" xsi:nil="true"/>
    <MochPhone xmlns="ae7075b7-aa27-4bc2-8aaf-7e69faaca98e">02-5848670</MochPhone>
    <MochSignerName xmlns="ae7075b7-aa27-4bc2-8aaf-7e69faaca98e" xsi:nil="true"/>
    <DocID xmlns="c1dca751-b4d0-4120-a115-991a9392fefd">2020120102070</DocID>
    <MochDepartment xmlns="ae7075b7-aa27-4bc2-8aaf-7e69faaca98e">אגף בכיר בטחון, חירום וסייבר</MochDepartment>
  </documentManagement>
</p:properties>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AB58A0CDC760B044B07E79528DCFE93A" ma:contentTypeVersion="194" ma:contentTypeDescription="" ma:contentTypeScope="" ma:versionID="a45464e99a0a98e699cd46aaf8a72918">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203e1d7c0d7499268526767cf08639d2"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element ref="ns5: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element name="SharedWithUsers" ma:index="21"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http://svpsps16.prod.root.moch.gov.il/_cts/NewMochLetter(-339540308)/2585c0cfe4f3b3c8customXsn.xsn</xsnLocation>
  <cached>True</cached>
  <openByDefault>False</openByDefault>
  <xsnScope>http://svpsps16.prod.root.moch.gov.il</xsnScope>
</customXsn>
</file>

<file path=customXml/itemProps1.xml><?xml version="1.0" encoding="utf-8"?>
<ds:datastoreItem xmlns:ds="http://schemas.openxmlformats.org/officeDocument/2006/customXml" ds:itemID="{C13F00D5-83C6-42EA-8D3E-02C39A040659}">
  <ds:schemaRefs>
    <ds:schemaRef ds:uri="http://schemas.microsoft.com/sharepoint/v3/contenttype/forms"/>
  </ds:schemaRefs>
</ds:datastoreItem>
</file>

<file path=customXml/itemProps2.xml><?xml version="1.0" encoding="utf-8"?>
<ds:datastoreItem xmlns:ds="http://schemas.openxmlformats.org/officeDocument/2006/customXml" ds:itemID="{450CA7F8-3C6E-471B-9464-DFC5BC365C14}">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32253ff2-5021-481a-b399-07ac80de3d98"/>
    <ds:schemaRef ds:uri="http://purl.org/dc/elements/1.1/"/>
    <ds:schemaRef ds:uri="http://schemas.microsoft.com/office/2006/metadata/properties"/>
    <ds:schemaRef ds:uri="ae7075b7-aa27-4bc2-8aaf-7e69faaca98e"/>
    <ds:schemaRef ds:uri="c1dca751-b4d0-4120-a115-991a9392fefd"/>
    <ds:schemaRef ds:uri="http://www.w3.org/XML/1998/namespace"/>
    <ds:schemaRef ds:uri="http://purl.org/dc/dcmitype/"/>
  </ds:schemaRefs>
</ds:datastoreItem>
</file>

<file path=customXml/itemProps3.xml><?xml version="1.0" encoding="utf-8"?>
<ds:datastoreItem xmlns:ds="http://schemas.openxmlformats.org/officeDocument/2006/customXml" ds:itemID="{2BD1CF58-BD00-4064-BFC5-B3E630391A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F57328F-3C06-4B92-9EE0-B7E841945641}">
  <ds:schemaRefs>
    <ds:schemaRef ds:uri="http://schemas.microsoft.com/office/2006/metadata/customXsn"/>
  </ds:schemaRefs>
</ds:datastoreItem>
</file>

<file path=docProps/app.xml><?xml version="1.0" encoding="utf-8"?>
<Properties xmlns="http://schemas.openxmlformats.org/officeDocument/2006/extended-properties" xmlns:vt="http://schemas.openxmlformats.org/officeDocument/2006/docPropsVTypes">
  <Template>MochLetter</Template>
  <TotalTime>1</TotalTime>
  <Pages>1</Pages>
  <Words>253</Words>
  <Characters>1267</Characters>
  <Application>Microsoft Office Word</Application>
  <DocSecurity>4</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Construction And Housing</Company>
  <LinksUpToDate>false</LinksUpToDate>
  <CharactersWithSpaces>1517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T48</dc:creator>
  <cp:keywords/>
  <dc:description/>
  <cp:lastModifiedBy>יוסי בן-שלום</cp:lastModifiedBy>
  <cp:revision>2</cp:revision>
  <dcterms:created xsi:type="dcterms:W3CDTF">2020-12-01T12:18:00Z</dcterms:created>
  <dcterms:modified xsi:type="dcterms:W3CDTF">2020-12-01T12:18:00Z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0x010100FA8D25DBDF7EC84E8BCC320FF9B3F90D021300AB58A0CDC760B044B07E79528DCFE93A</vt:lpwstr>
  </property>
</Properties>
</file>